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195" w:rsidRPr="003E6195" w:rsidRDefault="003E6195" w:rsidP="003E6195">
      <w:pPr>
        <w:spacing w:beforeAutospacing="1" w:after="150" w:line="240" w:lineRule="auto"/>
        <w:jc w:val="center"/>
        <w:rPr>
          <w:rFonts w:ascii="Calibri" w:eastAsia="Times New Roman" w:hAnsi="Calibri" w:cs="Times New Roman"/>
          <w:b/>
          <w:color w:val="000000"/>
          <w:spacing w:val="20"/>
          <w:sz w:val="24"/>
          <w:szCs w:val="24"/>
          <w:lang w:val="uk-UA" w:eastAsia="ru-RU"/>
        </w:rPr>
      </w:pPr>
      <w:bookmarkStart w:id="0" w:name="n271"/>
      <w:bookmarkEnd w:id="0"/>
      <w:r w:rsidRPr="003E6195">
        <w:rPr>
          <w:rFonts w:ascii="Calibri" w:eastAsia="Times New Roman" w:hAnsi="Calibri" w:cs="Times New Roman"/>
          <w:b/>
          <w:color w:val="000000"/>
          <w:spacing w:val="14"/>
          <w:sz w:val="24"/>
          <w:szCs w:val="24"/>
          <w:lang w:val="uk-UA" w:eastAsia="ru-RU"/>
        </w:rPr>
        <w:t>Конституція України</w:t>
      </w:r>
      <w:r w:rsidRPr="003E6195">
        <w:rPr>
          <w:rFonts w:ascii="Calibri" w:eastAsia="Times New Roman" w:hAnsi="Calibri" w:cs="Times New Roman"/>
          <w:b/>
          <w:color w:val="000000"/>
          <w:spacing w:val="20"/>
          <w:sz w:val="24"/>
          <w:szCs w:val="24"/>
          <w:lang w:val="uk-UA" w:eastAsia="ru-RU"/>
        </w:rPr>
        <w:t xml:space="preserve"> </w:t>
      </w:r>
      <w:r w:rsidRPr="003E6195">
        <w:rPr>
          <w:rFonts w:ascii="Calibri" w:eastAsia="Times New Roman" w:hAnsi="Calibri" w:cs="Times New Roman"/>
          <w:color w:val="000000"/>
          <w:spacing w:val="10"/>
          <w:sz w:val="24"/>
          <w:szCs w:val="24"/>
          <w:lang w:val="uk-UA" w:eastAsia="ru-RU"/>
        </w:rPr>
        <w:t>(від 28.08.1996 р.)</w:t>
      </w:r>
    </w:p>
    <w:p w:rsidR="009B0619" w:rsidRDefault="009B0619" w:rsidP="00377EA1">
      <w:pPr>
        <w:spacing w:beforeAutospacing="1" w:after="150" w:line="240" w:lineRule="auto"/>
        <w:jc w:val="both"/>
        <w:rPr>
          <w:rFonts w:ascii="Calibri" w:eastAsia="Times New Roman" w:hAnsi="Calibri" w:cs="Times New Roman"/>
          <w:color w:val="000000"/>
          <w:lang w:val="uk-UA" w:eastAsia="ru-RU"/>
        </w:rPr>
      </w:pPr>
      <w:r w:rsidRPr="00377EA1">
        <w:rPr>
          <w:rFonts w:ascii="Calibri" w:eastAsia="Times New Roman" w:hAnsi="Calibri" w:cs="Times New Roman"/>
          <w:b/>
          <w:color w:val="000000"/>
          <w:lang w:val="uk-UA" w:eastAsia="ru-RU"/>
        </w:rPr>
        <w:t xml:space="preserve">Стаття </w:t>
      </w:r>
      <w:r w:rsidR="003E6195">
        <w:rPr>
          <w:rFonts w:ascii="Calibri" w:eastAsia="Times New Roman" w:hAnsi="Calibri" w:cs="Times New Roman"/>
          <w:b/>
          <w:color w:val="000000"/>
          <w:lang w:val="uk-UA" w:eastAsia="ru-RU"/>
        </w:rPr>
        <w:t>63.</w:t>
      </w:r>
      <w:r w:rsidR="003E6195">
        <w:rPr>
          <w:rFonts w:ascii="Calibri" w:eastAsia="Times New Roman" w:hAnsi="Calibri" w:cs="Times New Roman"/>
          <w:color w:val="000000"/>
          <w:lang w:val="uk-UA" w:eastAsia="ru-RU"/>
        </w:rPr>
        <w:t xml:space="preserve"> </w:t>
      </w:r>
      <w:r w:rsidR="003E6195" w:rsidRPr="003E6195">
        <w:rPr>
          <w:rFonts w:ascii="Calibri" w:eastAsia="Times New Roman" w:hAnsi="Calibri" w:cs="Times New Roman"/>
          <w:color w:val="000000"/>
          <w:lang w:val="uk-UA" w:eastAsia="ru-RU"/>
        </w:rPr>
        <w:t>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rsidR="003E6195" w:rsidRPr="003E6195" w:rsidRDefault="003E6195" w:rsidP="00377EA1">
      <w:pPr>
        <w:spacing w:beforeAutospacing="1" w:after="150" w:line="240" w:lineRule="auto"/>
        <w:jc w:val="both"/>
        <w:rPr>
          <w:rFonts w:ascii="Calibri" w:eastAsia="Times New Roman" w:hAnsi="Calibri" w:cs="Times New Roman"/>
          <w:color w:val="000000"/>
          <w:lang w:val="uk-UA" w:eastAsia="ru-RU"/>
        </w:rPr>
      </w:pPr>
      <w:r w:rsidRPr="003E6195">
        <w:rPr>
          <w:rFonts w:ascii="Calibri" w:eastAsia="Times New Roman" w:hAnsi="Calibri" w:cs="Times New Roman"/>
          <w:color w:val="000000"/>
          <w:lang w:val="uk-UA" w:eastAsia="ru-RU"/>
        </w:rPr>
        <w:t>Підозрюваний, обвинувачений чи підсудний має право на захист.</w:t>
      </w:r>
    </w:p>
    <w:p w:rsidR="002A6795" w:rsidRDefault="003E6195" w:rsidP="00377EA1">
      <w:pPr>
        <w:spacing w:before="100" w:beforeAutospacing="1" w:after="150" w:line="240" w:lineRule="auto"/>
        <w:jc w:val="both"/>
        <w:rPr>
          <w:rFonts w:ascii="Calibri" w:eastAsia="Times New Roman" w:hAnsi="Calibri" w:cs="Times New Roman"/>
          <w:color w:val="000000"/>
          <w:lang w:val="uk-UA" w:eastAsia="ru-RU"/>
        </w:rPr>
      </w:pPr>
      <w:bookmarkStart w:id="1" w:name="n272"/>
      <w:bookmarkEnd w:id="1"/>
      <w:r w:rsidRPr="003E6195">
        <w:rPr>
          <w:rFonts w:ascii="Calibri" w:eastAsia="Times New Roman" w:hAnsi="Calibri" w:cs="Times New Roman"/>
          <w:color w:val="000000"/>
          <w:lang w:val="uk-UA" w:eastAsia="ru-RU"/>
        </w:rPr>
        <w:t xml:space="preserve">Засуджений користується всіма правами людини і громадянина, за винятком обмежень, які визначені законом і встановлені </w:t>
      </w:r>
      <w:proofErr w:type="spellStart"/>
      <w:r w:rsidRPr="003E6195">
        <w:rPr>
          <w:rFonts w:ascii="Calibri" w:eastAsia="Times New Roman" w:hAnsi="Calibri" w:cs="Times New Roman"/>
          <w:color w:val="000000"/>
          <w:lang w:val="uk-UA" w:eastAsia="ru-RU"/>
        </w:rPr>
        <w:t>вироком</w:t>
      </w:r>
      <w:proofErr w:type="spellEnd"/>
      <w:r w:rsidRPr="003E6195">
        <w:rPr>
          <w:rFonts w:ascii="Calibri" w:eastAsia="Times New Roman" w:hAnsi="Calibri" w:cs="Times New Roman"/>
          <w:color w:val="000000"/>
          <w:lang w:val="uk-UA" w:eastAsia="ru-RU"/>
        </w:rPr>
        <w:t xml:space="preserve"> суду.</w:t>
      </w:r>
      <w:bookmarkStart w:id="2" w:name="n273"/>
      <w:bookmarkStart w:id="3" w:name="n274"/>
      <w:bookmarkStart w:id="4" w:name="n288"/>
      <w:bookmarkStart w:id="5" w:name="n298"/>
      <w:bookmarkStart w:id="6" w:name="n306"/>
      <w:bookmarkStart w:id="7" w:name="n314"/>
      <w:bookmarkEnd w:id="2"/>
      <w:bookmarkEnd w:id="3"/>
      <w:bookmarkEnd w:id="4"/>
      <w:bookmarkEnd w:id="5"/>
      <w:bookmarkEnd w:id="6"/>
      <w:bookmarkEnd w:id="7"/>
    </w:p>
    <w:p w:rsidR="003E6195" w:rsidRPr="003E6195" w:rsidRDefault="003E6195" w:rsidP="003E6195">
      <w:pPr>
        <w:spacing w:before="100" w:beforeAutospacing="1" w:after="150" w:line="240" w:lineRule="auto"/>
        <w:jc w:val="center"/>
        <w:rPr>
          <w:rFonts w:ascii="Calibri" w:eastAsia="Times New Roman" w:hAnsi="Calibri" w:cs="Times New Roman"/>
          <w:color w:val="000000"/>
          <w:lang w:val="uk-UA" w:eastAsia="ru-RU"/>
        </w:rPr>
      </w:pPr>
      <w:r>
        <w:rPr>
          <w:rFonts w:ascii="Calibri" w:eastAsia="Times New Roman" w:hAnsi="Calibri" w:cs="Times New Roman"/>
          <w:b/>
          <w:color w:val="000000"/>
          <w:spacing w:val="14"/>
          <w:sz w:val="24"/>
          <w:szCs w:val="24"/>
          <w:lang w:val="uk-UA" w:eastAsia="ru-RU"/>
        </w:rPr>
        <w:t xml:space="preserve">Постанова Пленуму ВСУ № 9 </w:t>
      </w:r>
      <w:r w:rsidRPr="003E6195">
        <w:rPr>
          <w:rFonts w:ascii="Calibri" w:eastAsia="Times New Roman" w:hAnsi="Calibri" w:cs="Times New Roman"/>
          <w:color w:val="000000"/>
          <w:spacing w:val="10"/>
          <w:sz w:val="24"/>
          <w:szCs w:val="24"/>
          <w:lang w:val="uk-UA" w:eastAsia="ru-RU"/>
        </w:rPr>
        <w:t xml:space="preserve">(від </w:t>
      </w:r>
      <w:r>
        <w:rPr>
          <w:rFonts w:ascii="Calibri" w:eastAsia="Times New Roman" w:hAnsi="Calibri" w:cs="Times New Roman"/>
          <w:color w:val="000000"/>
          <w:spacing w:val="10"/>
          <w:sz w:val="24"/>
          <w:szCs w:val="24"/>
          <w:lang w:val="uk-UA" w:eastAsia="ru-RU"/>
        </w:rPr>
        <w:t>01</w:t>
      </w:r>
      <w:r w:rsidRPr="003E6195">
        <w:rPr>
          <w:rFonts w:ascii="Calibri" w:eastAsia="Times New Roman" w:hAnsi="Calibri" w:cs="Times New Roman"/>
          <w:color w:val="000000"/>
          <w:spacing w:val="10"/>
          <w:sz w:val="24"/>
          <w:szCs w:val="24"/>
          <w:lang w:val="uk-UA" w:eastAsia="ru-RU"/>
        </w:rPr>
        <w:t>.</w:t>
      </w:r>
      <w:r>
        <w:rPr>
          <w:rFonts w:ascii="Calibri" w:eastAsia="Times New Roman" w:hAnsi="Calibri" w:cs="Times New Roman"/>
          <w:color w:val="000000"/>
          <w:spacing w:val="10"/>
          <w:sz w:val="24"/>
          <w:szCs w:val="24"/>
          <w:lang w:val="uk-UA" w:eastAsia="ru-RU"/>
        </w:rPr>
        <w:t>11</w:t>
      </w:r>
      <w:r w:rsidRPr="003E6195">
        <w:rPr>
          <w:rFonts w:ascii="Calibri" w:eastAsia="Times New Roman" w:hAnsi="Calibri" w:cs="Times New Roman"/>
          <w:color w:val="000000"/>
          <w:spacing w:val="10"/>
          <w:sz w:val="24"/>
          <w:szCs w:val="24"/>
          <w:lang w:val="uk-UA" w:eastAsia="ru-RU"/>
        </w:rPr>
        <w:t>.1996 р.)</w:t>
      </w:r>
    </w:p>
    <w:p w:rsidR="002A6795" w:rsidRPr="00377EA1" w:rsidRDefault="002A6795" w:rsidP="00377EA1">
      <w:pPr>
        <w:spacing w:before="100" w:beforeAutospacing="1" w:after="150" w:line="240" w:lineRule="auto"/>
        <w:jc w:val="both"/>
        <w:rPr>
          <w:rFonts w:ascii="Calibri" w:eastAsia="Times New Roman" w:hAnsi="Calibri" w:cs="Times New Roman"/>
          <w:color w:val="000000"/>
          <w:lang w:val="uk-UA" w:eastAsia="ru-RU"/>
        </w:rPr>
      </w:pPr>
      <w:r w:rsidRPr="002A6795">
        <w:rPr>
          <w:rFonts w:ascii="Calibri" w:eastAsia="Times New Roman" w:hAnsi="Calibri" w:cs="Times New Roman"/>
          <w:color w:val="000000"/>
          <w:lang w:val="uk-UA" w:eastAsia="ru-RU"/>
        </w:rPr>
        <w:t>20. Відповідно до вимог ст.</w:t>
      </w:r>
      <w:bookmarkStart w:id="8" w:name="_GoBack"/>
      <w:bookmarkEnd w:id="8"/>
      <w:r w:rsidRPr="002A6795">
        <w:rPr>
          <w:rFonts w:ascii="Calibri" w:eastAsia="Times New Roman" w:hAnsi="Calibri" w:cs="Times New Roman"/>
          <w:color w:val="000000"/>
          <w:lang w:val="uk-UA" w:eastAsia="ru-RU"/>
        </w:rPr>
        <w:t>63 Конституції особа не несе відповідальності за відмову давати показання або пояснення щодо себе, членів сім'ї чи близьких родичів, коло яких визначається законом, а отже, вона не може бути змушена свідчити проти себе, членів сім'ї чи близьких родичів.</w:t>
      </w:r>
    </w:p>
    <w:p w:rsidR="00E938F2" w:rsidRDefault="002A6795" w:rsidP="00377EA1">
      <w:pPr>
        <w:spacing w:before="100" w:beforeAutospacing="1" w:after="150" w:line="240" w:lineRule="auto"/>
        <w:jc w:val="both"/>
        <w:rPr>
          <w:rFonts w:ascii="Calibri" w:eastAsia="Times New Roman" w:hAnsi="Calibri" w:cs="Times New Roman"/>
          <w:color w:val="000000"/>
          <w:lang w:val="uk-UA" w:eastAsia="ru-RU"/>
        </w:rPr>
      </w:pPr>
      <w:bookmarkStart w:id="9" w:name="n315"/>
      <w:bookmarkEnd w:id="9"/>
      <w:r w:rsidRPr="002A6795">
        <w:rPr>
          <w:rFonts w:ascii="Calibri" w:eastAsia="Times New Roman" w:hAnsi="Calibri" w:cs="Times New Roman"/>
          <w:color w:val="000000"/>
          <w:lang w:val="uk-UA" w:eastAsia="ru-RU"/>
        </w:rPr>
        <w:t>Пропонуючи підсудному дати пояснення щодо пред'явленого обвинувачення та відомих йому обставин справи, суд має одночасно роз'яснити йому, а також його дружині чи близькому родичу зміст ст.63 Конституції. Якщо під час проведення дізнання чи попереднього слідства підозрюваному, обвинуваченому, його дружині чи близькому родичу цього не було роз'яснено, показання зазначених осіб повинні визнаватися судом одержаними з порушенням закону, що має наслідком недопустимість їх використання як засобів доказування.</w:t>
      </w:r>
    </w:p>
    <w:p w:rsidR="002A6795" w:rsidRPr="00377EA1" w:rsidRDefault="002A6795" w:rsidP="00377EA1">
      <w:pPr>
        <w:spacing w:before="100" w:beforeAutospacing="1" w:after="150" w:line="240" w:lineRule="auto"/>
        <w:jc w:val="both"/>
        <w:rPr>
          <w:rFonts w:ascii="Calibri" w:eastAsia="Times New Roman" w:hAnsi="Calibri" w:cs="Times New Roman"/>
          <w:color w:val="000000"/>
          <w:lang w:val="uk-UA" w:eastAsia="ru-RU"/>
        </w:rPr>
      </w:pPr>
      <w:r w:rsidRPr="002A6795">
        <w:rPr>
          <w:rFonts w:ascii="Calibri" w:eastAsia="Times New Roman" w:hAnsi="Calibri" w:cs="Times New Roman"/>
          <w:color w:val="000000"/>
          <w:lang w:val="uk-UA" w:eastAsia="ru-RU"/>
        </w:rPr>
        <w:t>Роз'яснити судам, що з урахуванням зазначеного конституційного положення члени сім'ї чи близькі родичі обвинуваченого, цивільного позивача або цивільного відповідача не можуть бути притягнуті до кримінальної відповідальності за відмову від дачі показань. У разі ж, коли зазначені особи погодились давати показання, вони несуть відповідальність за завідомо неправдиві показання.</w:t>
      </w:r>
    </w:p>
    <w:p w:rsidR="00E8407A" w:rsidRDefault="00E8407A" w:rsidP="00E7546A">
      <w:pPr>
        <w:pBdr>
          <w:bottom w:val="single" w:sz="6" w:space="1" w:color="auto"/>
        </w:pBdr>
        <w:jc w:val="both"/>
        <w:rPr>
          <w:rFonts w:ascii="Calibri" w:hAnsi="Calibri"/>
          <w:lang w:val="uk-UA"/>
        </w:rPr>
      </w:pPr>
    </w:p>
    <w:p w:rsidR="00B9515B" w:rsidRPr="00696C01" w:rsidRDefault="00B9515B" w:rsidP="00B9515B">
      <w:pPr>
        <w:spacing w:after="0" w:line="240" w:lineRule="auto"/>
        <w:jc w:val="center"/>
        <w:rPr>
          <w:lang w:val="en-US"/>
        </w:rPr>
      </w:pPr>
      <w:r w:rsidRPr="00BC07B0">
        <w:rPr>
          <w:rFonts w:ascii="Calibri" w:hAnsi="Calibri"/>
          <w:b/>
          <w:i/>
        </w:rPr>
        <w:t xml:space="preserve">Консультация адвоката по военному праву </w:t>
      </w:r>
      <w:r w:rsidRPr="00BC07B0">
        <w:rPr>
          <w:rFonts w:ascii="Calibri" w:hAnsi="Calibri"/>
          <w:b/>
          <w:i/>
          <w:color w:val="FF0000"/>
          <w:lang w:val="en-US"/>
        </w:rPr>
        <w:t>online</w:t>
      </w:r>
      <w:r w:rsidR="00696C01" w:rsidRPr="00BC07B0">
        <w:rPr>
          <w:rFonts w:ascii="Calibri" w:hAnsi="Calibri"/>
          <w:b/>
          <w:i/>
          <w:color w:val="FF0000"/>
          <w:lang w:val="en-US"/>
        </w:rPr>
        <w:t>:</w:t>
      </w:r>
    </w:p>
    <w:p w:rsidR="00E8407A" w:rsidRPr="00B9515B" w:rsidRDefault="007A5FB8" w:rsidP="00B9515B">
      <w:pPr>
        <w:spacing w:after="0" w:line="240" w:lineRule="auto"/>
        <w:jc w:val="center"/>
        <w:rPr>
          <w:rFonts w:ascii="Calibri" w:hAnsi="Calibri"/>
        </w:rPr>
      </w:pPr>
      <w:hyperlink r:id="rId4" w:history="1">
        <w:r w:rsidR="007C7103" w:rsidRPr="007C7103">
          <w:rPr>
            <w:rStyle w:val="a3"/>
            <w:rFonts w:ascii="Calibri" w:hAnsi="Calibri"/>
          </w:rPr>
          <w:t>www.criminal-attorney.od.ua/forum/viewforum.php?f=5</w:t>
        </w:r>
      </w:hyperlink>
    </w:p>
    <w:p w:rsidR="00E8407A" w:rsidRPr="007C7103" w:rsidRDefault="00E8407A" w:rsidP="00E8407A">
      <w:pPr>
        <w:spacing w:after="0" w:line="240" w:lineRule="auto"/>
        <w:jc w:val="center"/>
        <w:rPr>
          <w:rFonts w:ascii="Calibri" w:hAnsi="Calibri"/>
          <w:sz w:val="20"/>
          <w:szCs w:val="20"/>
        </w:rPr>
      </w:pPr>
    </w:p>
    <w:p w:rsidR="00E8407A" w:rsidRPr="007C5B1A" w:rsidRDefault="00CD3FAC" w:rsidP="00E8407A">
      <w:pPr>
        <w:spacing w:after="0" w:line="240" w:lineRule="auto"/>
        <w:jc w:val="center"/>
        <w:rPr>
          <w:rFonts w:ascii="Calibri" w:hAnsi="Calibri"/>
        </w:rPr>
      </w:pPr>
      <w:r w:rsidRPr="00BC07B0">
        <w:rPr>
          <w:rFonts w:ascii="Calibri" w:hAnsi="Calibri"/>
          <w:b/>
        </w:rPr>
        <w:t>И</w:t>
      </w:r>
      <w:r w:rsidR="00E8407A" w:rsidRPr="00BC07B0">
        <w:rPr>
          <w:rFonts w:ascii="Calibri" w:hAnsi="Calibri"/>
          <w:b/>
        </w:rPr>
        <w:t>ндивидуальная консультация</w:t>
      </w:r>
      <w:r w:rsidR="006F1925" w:rsidRPr="00BC07B0">
        <w:rPr>
          <w:rFonts w:ascii="Calibri" w:hAnsi="Calibri"/>
          <w:lang w:val="en-US"/>
        </w:rPr>
        <w:t>:</w:t>
      </w:r>
      <w:r w:rsidR="00A30E2E" w:rsidRPr="00BC07B0">
        <w:rPr>
          <w:rFonts w:ascii="Calibri" w:hAnsi="Calibri"/>
        </w:rPr>
        <w:t xml:space="preserve"> </w:t>
      </w:r>
      <w:r w:rsidR="007C7103" w:rsidRPr="00BC07B0">
        <w:rPr>
          <w:rFonts w:ascii="Calibri" w:hAnsi="Calibri"/>
        </w:rPr>
        <w:t>e-mail</w:t>
      </w:r>
      <w:r w:rsidR="00E8407A" w:rsidRPr="007C5B1A">
        <w:rPr>
          <w:rFonts w:ascii="Calibri" w:hAnsi="Calibri"/>
          <w:b/>
        </w:rPr>
        <w:t xml:space="preserve"> </w:t>
      </w:r>
      <w:hyperlink r:id="rId5" w:history="1">
        <w:r w:rsidR="007C7103" w:rsidRPr="007C5B1A">
          <w:rPr>
            <w:rStyle w:val="a3"/>
            <w:rFonts w:ascii="Calibri" w:hAnsi="Calibri"/>
          </w:rPr>
          <w:t>doubrov@gmail.com</w:t>
        </w:r>
      </w:hyperlink>
    </w:p>
    <w:p w:rsidR="00E8407A" w:rsidRPr="00FE4138" w:rsidRDefault="00E8407A" w:rsidP="00E8407A">
      <w:pPr>
        <w:spacing w:after="0" w:line="240" w:lineRule="auto"/>
        <w:jc w:val="center"/>
        <w:rPr>
          <w:rFonts w:ascii="Calibri" w:hAnsi="Calibri"/>
          <w:i/>
        </w:rPr>
      </w:pPr>
      <w:r w:rsidRPr="00FE4138">
        <w:rPr>
          <w:rFonts w:ascii="Calibri" w:hAnsi="Calibri"/>
          <w:i/>
        </w:rPr>
        <w:t xml:space="preserve">стоимость и реквизиты для оплаты </w:t>
      </w:r>
      <w:r w:rsidR="00A45AC8" w:rsidRPr="00FE4138">
        <w:rPr>
          <w:rFonts w:ascii="Calibri" w:hAnsi="Calibri"/>
          <w:i/>
        </w:rPr>
        <w:t>уточняйте</w:t>
      </w:r>
      <w:r w:rsidR="006549FB" w:rsidRPr="00FE4138">
        <w:rPr>
          <w:rFonts w:ascii="Calibri" w:hAnsi="Calibri"/>
          <w:i/>
        </w:rPr>
        <w:t xml:space="preserve"> по запросу</w:t>
      </w:r>
    </w:p>
    <w:sectPr w:rsidR="00E8407A" w:rsidRPr="00FE4138" w:rsidSect="00377EA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0C"/>
    <w:rsid w:val="00033BC1"/>
    <w:rsid w:val="000A4D7D"/>
    <w:rsid w:val="000E4946"/>
    <w:rsid w:val="00140FE8"/>
    <w:rsid w:val="00251D8B"/>
    <w:rsid w:val="002A6795"/>
    <w:rsid w:val="00334AFD"/>
    <w:rsid w:val="00346E01"/>
    <w:rsid w:val="003477F5"/>
    <w:rsid w:val="003666B9"/>
    <w:rsid w:val="0037126B"/>
    <w:rsid w:val="00377EA1"/>
    <w:rsid w:val="003A14C4"/>
    <w:rsid w:val="003E6195"/>
    <w:rsid w:val="003F2F8E"/>
    <w:rsid w:val="0041204A"/>
    <w:rsid w:val="004471CA"/>
    <w:rsid w:val="00466082"/>
    <w:rsid w:val="004A7832"/>
    <w:rsid w:val="00501B64"/>
    <w:rsid w:val="00586CF2"/>
    <w:rsid w:val="005C16B5"/>
    <w:rsid w:val="005E4372"/>
    <w:rsid w:val="006549FB"/>
    <w:rsid w:val="00667BB1"/>
    <w:rsid w:val="0068276C"/>
    <w:rsid w:val="00696C01"/>
    <w:rsid w:val="006F1925"/>
    <w:rsid w:val="007A5FB8"/>
    <w:rsid w:val="007C5B1A"/>
    <w:rsid w:val="007C7103"/>
    <w:rsid w:val="007D6782"/>
    <w:rsid w:val="00901525"/>
    <w:rsid w:val="0095340C"/>
    <w:rsid w:val="009B0619"/>
    <w:rsid w:val="00A30E2E"/>
    <w:rsid w:val="00A45AC8"/>
    <w:rsid w:val="00AA7D14"/>
    <w:rsid w:val="00B74FF8"/>
    <w:rsid w:val="00B9515B"/>
    <w:rsid w:val="00BC07B0"/>
    <w:rsid w:val="00C92E7E"/>
    <w:rsid w:val="00CD3FAC"/>
    <w:rsid w:val="00CF5FE4"/>
    <w:rsid w:val="00D304D1"/>
    <w:rsid w:val="00DC1833"/>
    <w:rsid w:val="00E7546A"/>
    <w:rsid w:val="00E8407A"/>
    <w:rsid w:val="00E938F2"/>
    <w:rsid w:val="00EF0553"/>
    <w:rsid w:val="00F05D11"/>
    <w:rsid w:val="00F24F1D"/>
    <w:rsid w:val="00F43BF6"/>
    <w:rsid w:val="00FB175F"/>
    <w:rsid w:val="00FE4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170B9-2112-4143-8790-085EE843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8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276C"/>
    <w:rPr>
      <w:rFonts w:ascii="Courier New" w:eastAsia="Times New Roman" w:hAnsi="Courier New" w:cs="Courier New"/>
      <w:sz w:val="20"/>
      <w:szCs w:val="20"/>
      <w:lang w:eastAsia="ru-RU"/>
    </w:rPr>
  </w:style>
  <w:style w:type="character" w:styleId="a3">
    <w:name w:val="Hyperlink"/>
    <w:uiPriority w:val="99"/>
    <w:unhideWhenUsed/>
    <w:rsid w:val="00E8407A"/>
    <w:rPr>
      <w:color w:val="0563C1"/>
      <w:u w:val="single"/>
    </w:rPr>
  </w:style>
  <w:style w:type="character" w:customStyle="1" w:styleId="rvts9">
    <w:name w:val="rvts9"/>
    <w:basedOn w:val="a0"/>
    <w:rsid w:val="009B0619"/>
  </w:style>
  <w:style w:type="character" w:customStyle="1" w:styleId="rvts46">
    <w:name w:val="rvts46"/>
    <w:basedOn w:val="a0"/>
    <w:rsid w:val="009B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99031">
      <w:bodyDiv w:val="1"/>
      <w:marLeft w:val="0"/>
      <w:marRight w:val="0"/>
      <w:marTop w:val="0"/>
      <w:marBottom w:val="0"/>
      <w:divBdr>
        <w:top w:val="none" w:sz="0" w:space="0" w:color="auto"/>
        <w:left w:val="none" w:sz="0" w:space="0" w:color="auto"/>
        <w:bottom w:val="none" w:sz="0" w:space="0" w:color="auto"/>
        <w:right w:val="none" w:sz="0" w:space="0" w:color="auto"/>
      </w:divBdr>
      <w:divsChild>
        <w:div w:id="1535190730">
          <w:marLeft w:val="0"/>
          <w:marRight w:val="0"/>
          <w:marTop w:val="100"/>
          <w:marBottom w:val="100"/>
          <w:divBdr>
            <w:top w:val="none" w:sz="0" w:space="0" w:color="auto"/>
            <w:left w:val="none" w:sz="0" w:space="0" w:color="auto"/>
            <w:bottom w:val="none" w:sz="0" w:space="0" w:color="auto"/>
            <w:right w:val="none" w:sz="0" w:space="0" w:color="auto"/>
          </w:divBdr>
          <w:divsChild>
            <w:div w:id="1368602123">
              <w:marLeft w:val="0"/>
              <w:marRight w:val="0"/>
              <w:marTop w:val="0"/>
              <w:marBottom w:val="0"/>
              <w:divBdr>
                <w:top w:val="single" w:sz="6" w:space="4" w:color="DCDCDC"/>
                <w:left w:val="single" w:sz="6" w:space="4" w:color="DCDCDC"/>
                <w:bottom w:val="single" w:sz="6" w:space="0" w:color="DCDCDC"/>
                <w:right w:val="single" w:sz="6" w:space="4" w:color="DCDCDC"/>
              </w:divBdr>
              <w:divsChild>
                <w:div w:id="1988245894">
                  <w:marLeft w:val="0"/>
                  <w:marRight w:val="0"/>
                  <w:marTop w:val="0"/>
                  <w:marBottom w:val="0"/>
                  <w:divBdr>
                    <w:top w:val="none" w:sz="0" w:space="0" w:color="auto"/>
                    <w:left w:val="none" w:sz="0" w:space="0" w:color="auto"/>
                    <w:bottom w:val="none" w:sz="0" w:space="0" w:color="auto"/>
                    <w:right w:val="none" w:sz="0" w:space="0" w:color="auto"/>
                  </w:divBdr>
                  <w:divsChild>
                    <w:div w:id="7895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37443">
      <w:bodyDiv w:val="1"/>
      <w:marLeft w:val="0"/>
      <w:marRight w:val="0"/>
      <w:marTop w:val="0"/>
      <w:marBottom w:val="0"/>
      <w:divBdr>
        <w:top w:val="none" w:sz="0" w:space="0" w:color="auto"/>
        <w:left w:val="none" w:sz="0" w:space="0" w:color="auto"/>
        <w:bottom w:val="none" w:sz="0" w:space="0" w:color="auto"/>
        <w:right w:val="none" w:sz="0" w:space="0" w:color="auto"/>
      </w:divBdr>
    </w:div>
    <w:div w:id="213760363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03">
          <w:marLeft w:val="0"/>
          <w:marRight w:val="0"/>
          <w:marTop w:val="100"/>
          <w:marBottom w:val="100"/>
          <w:divBdr>
            <w:top w:val="none" w:sz="0" w:space="0" w:color="auto"/>
            <w:left w:val="none" w:sz="0" w:space="0" w:color="auto"/>
            <w:bottom w:val="none" w:sz="0" w:space="0" w:color="auto"/>
            <w:right w:val="none" w:sz="0" w:space="0" w:color="auto"/>
          </w:divBdr>
          <w:divsChild>
            <w:div w:id="1792478097">
              <w:marLeft w:val="0"/>
              <w:marRight w:val="0"/>
              <w:marTop w:val="0"/>
              <w:marBottom w:val="0"/>
              <w:divBdr>
                <w:top w:val="single" w:sz="6" w:space="4" w:color="DCDCDC"/>
                <w:left w:val="single" w:sz="6" w:space="4" w:color="DCDCDC"/>
                <w:bottom w:val="single" w:sz="6" w:space="0" w:color="DCDCDC"/>
                <w:right w:val="single" w:sz="6" w:space="4" w:color="DCDCDC"/>
              </w:divBdr>
              <w:divsChild>
                <w:div w:id="19745693">
                  <w:marLeft w:val="0"/>
                  <w:marRight w:val="0"/>
                  <w:marTop w:val="0"/>
                  <w:marBottom w:val="0"/>
                  <w:divBdr>
                    <w:top w:val="none" w:sz="0" w:space="0" w:color="auto"/>
                    <w:left w:val="none" w:sz="0" w:space="0" w:color="auto"/>
                    <w:bottom w:val="none" w:sz="0" w:space="0" w:color="auto"/>
                    <w:right w:val="none" w:sz="0" w:space="0" w:color="auto"/>
                  </w:divBdr>
                  <w:divsChild>
                    <w:div w:id="1996302229">
                      <w:marLeft w:val="0"/>
                      <w:marRight w:val="0"/>
                      <w:marTop w:val="0"/>
                      <w:marBottom w:val="0"/>
                      <w:divBdr>
                        <w:top w:val="none" w:sz="0" w:space="0" w:color="auto"/>
                        <w:left w:val="none" w:sz="0" w:space="0" w:color="auto"/>
                        <w:bottom w:val="none" w:sz="0" w:space="0" w:color="auto"/>
                        <w:right w:val="none" w:sz="0" w:space="0" w:color="auto"/>
                      </w:divBdr>
                      <w:divsChild>
                        <w:div w:id="11490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ubrov@gmail.com" TargetMode="External"/><Relationship Id="rId4" Type="http://schemas.openxmlformats.org/officeDocument/2006/relationships/hyperlink" Target="http://www.criminal-attorney.od.ua/forum/viewforum.php?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2015-07-02T04:27:00Z</dcterms:created>
  <dcterms:modified xsi:type="dcterms:W3CDTF">2015-07-02T04:32:00Z</dcterms:modified>
</cp:coreProperties>
</file>